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AFB" w:rsidRPr="009C6AFB" w:rsidRDefault="00140ED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kk-KZ"/>
        </w:rPr>
        <w:t>14</w:t>
      </w:r>
      <w:bookmarkStart w:id="0" w:name="_GoBack"/>
      <w:bookmarkEnd w:id="0"/>
      <w:r w:rsidR="009C6AFB" w:rsidRPr="009C6AFB">
        <w:rPr>
          <w:rFonts w:ascii="Times New Roman" w:hAnsi="Times New Roman" w:cs="Times New Roman"/>
          <w:b/>
          <w:bCs/>
          <w:iCs/>
          <w:sz w:val="28"/>
          <w:szCs w:val="28"/>
        </w:rPr>
        <w:t>. Инженерные решения в проекте по организации строительства</w:t>
      </w:r>
    </w:p>
    <w:p w:rsid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При проектировании зданий и сооружений принятые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 xml:space="preserve">кон-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структивные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схемы и способы возведения должны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обеспечи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вать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прочность, устойчивость и пространственную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неизменяе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мость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зданий и сооружений в целом, а также их отдельных элементов при транспортировке, монтаже и на различных ста-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диях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возведения сооружений.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В процессе строительства и монтажа могут возникнуть условия, при которых конструкция или сооружение в какой- либо стадии монтажа подвергается воздействиям,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 xml:space="preserve">отличаю-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щимся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от эксплуатационных, хотя действующие нагрузки меньше расчетных (обычно это нагрузки от собственного веса). Это может иметь место вследствие изменения расчетной схемы работы конструкции на какой-то стадии подъема или монтажа, направления (знака) усилий и других воздействий. Во </w:t>
      </w:r>
      <w:r>
        <w:rPr>
          <w:rFonts w:ascii="Times New Roman" w:hAnsi="Times New Roman" w:cs="Times New Roman"/>
          <w:sz w:val="28"/>
          <w:szCs w:val="28"/>
        </w:rPr>
        <w:t>избежа</w:t>
      </w:r>
      <w:r w:rsidRPr="009C6AFB">
        <w:rPr>
          <w:rFonts w:ascii="Times New Roman" w:hAnsi="Times New Roman" w:cs="Times New Roman"/>
          <w:sz w:val="28"/>
          <w:szCs w:val="28"/>
        </w:rPr>
        <w:t xml:space="preserve">ние деформаций или обрушения конструктивные элементы или блоки конструкций, не обладающие достаточной жесткостью в тех или иных условиях (при транспортировке, подъеме, </w:t>
      </w:r>
      <w:proofErr w:type="spellStart"/>
      <w:proofErr w:type="gramStart"/>
      <w:r w:rsidRPr="009C6AFB">
        <w:rPr>
          <w:rFonts w:ascii="Times New Roman" w:hAnsi="Times New Roman" w:cs="Times New Roman"/>
          <w:sz w:val="28"/>
          <w:szCs w:val="28"/>
        </w:rPr>
        <w:t>раскре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плении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), усиливают, увеличивая их жесткость, а иногда и прочность. Вопросы обеспечения прочности и устойчивости конструкций в период монтажа предусматриваются в проекте производства работ (ППР). Ниже рассмотрены основные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 xml:space="preserve">нор-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мативные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положения и примеры решения по обеспечению прочности и устойчивости конструкций в процессе монтажа.</w:t>
      </w:r>
    </w:p>
    <w:p w:rsidR="009C6AFB" w:rsidRPr="009C6AFB" w:rsidRDefault="009C6AFB" w:rsidP="009C6AFB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Выполнение требований механической безопасности в проектной документации здания или сооружения должно быть обосновано расчетами и иными способами, подтверждающими, что в процессе строительства и эксплуатации здания или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 xml:space="preserve">со-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оружения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его строительные конструкции и основание не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дос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тигнут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предельного состояния по прочности и устойчивости при различных вариантах одновременного действия нагрузок и воздействий.</w:t>
      </w:r>
    </w:p>
    <w:p w:rsidR="009C6AFB" w:rsidRPr="009C6AFB" w:rsidRDefault="009C6AFB" w:rsidP="009C6AFB">
      <w:pPr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За предельное состояние строительных конструкций и основания по прочности и устойчивости должно быть принято состояние, характеризующееся:</w:t>
      </w:r>
    </w:p>
    <w:p w:rsidR="009C6AFB" w:rsidRPr="009C6AFB" w:rsidRDefault="009C6AFB" w:rsidP="009C6AFB">
      <w:pPr>
        <w:numPr>
          <w:ilvl w:val="0"/>
          <w:numId w:val="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разрушением любого характера;</w:t>
      </w:r>
    </w:p>
    <w:p w:rsidR="009C6AFB" w:rsidRPr="009C6AFB" w:rsidRDefault="009C6AFB" w:rsidP="009C6AFB">
      <w:pPr>
        <w:numPr>
          <w:ilvl w:val="0"/>
          <w:numId w:val="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потерей устойчивости формы;</w:t>
      </w:r>
    </w:p>
    <w:p w:rsidR="009C6AFB" w:rsidRPr="009C6AFB" w:rsidRDefault="009C6AFB" w:rsidP="009C6AFB">
      <w:pPr>
        <w:numPr>
          <w:ilvl w:val="0"/>
          <w:numId w:val="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потерей устойчивости положения;</w:t>
      </w:r>
    </w:p>
    <w:p w:rsidR="009C6AFB" w:rsidRPr="009C6AFB" w:rsidRDefault="009C6AFB" w:rsidP="009C6AFB">
      <w:pPr>
        <w:numPr>
          <w:ilvl w:val="0"/>
          <w:numId w:val="4"/>
        </w:num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нарушением эксплуатационной пригодности и иными явлениями, связанными с угрозой причинения вреда жизни и здоровью людей, имуществу физических или юридических лиц, государственному или муниципальному имуществу,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>окружаю- щей</w:t>
      </w:r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среде, жизни и здоровью животных и растений.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Требования к предупреждению действий, вводящих в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 xml:space="preserve">за-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блуждение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приобретателей. В целях предупреждения действий, должна содержаться следующая информация:</w:t>
      </w:r>
    </w:p>
    <w:p w:rsidR="009C6AFB" w:rsidRPr="009C6AFB" w:rsidRDefault="009C6AFB" w:rsidP="009C6AFB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идентификационные признаки здания или сооружения;</w:t>
      </w:r>
    </w:p>
    <w:p w:rsidR="009C6AFB" w:rsidRPr="009C6AFB" w:rsidRDefault="009C6AFB" w:rsidP="009C6AFB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срок эксплуатации здания или сооружения и их частей;</w:t>
      </w:r>
    </w:p>
    <w:p w:rsidR="009C6AFB" w:rsidRPr="009C6AFB" w:rsidRDefault="009C6AFB" w:rsidP="009C6AFB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lastRenderedPageBreak/>
        <w:t>показатели энергетической эффективности здания или сооружения;</w:t>
      </w:r>
    </w:p>
    <w:p w:rsidR="009C6AFB" w:rsidRPr="009C6AFB" w:rsidRDefault="009C6AFB" w:rsidP="009C6AFB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степень огнестойкости здания или сооружения.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Также должны быть предусмотрены требования к </w:t>
      </w:r>
      <w:proofErr w:type="spellStart"/>
      <w:proofErr w:type="gramStart"/>
      <w:r w:rsidRPr="009C6AFB">
        <w:rPr>
          <w:rFonts w:ascii="Times New Roman" w:hAnsi="Times New Roman" w:cs="Times New Roman"/>
          <w:sz w:val="28"/>
          <w:szCs w:val="28"/>
        </w:rPr>
        <w:t>обеспе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чению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следующих требований: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санитарно-эпидемиологических;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обеспечению качества воздуха;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обеспечению качества воды, используемой в качестве питьевой и для хозяйственно-бытовых нужд;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обеспечению инсоляции и солнцезащиты;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обеспечению освещения;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обеспечению защиты от шума;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обеспечению защиты от влаги;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обеспечению защиты от вибрации;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требования по обеспечению защиты от воздействия </w:t>
      </w:r>
      <w:proofErr w:type="spellStart"/>
      <w:proofErr w:type="gramStart"/>
      <w:r w:rsidRPr="009C6AFB">
        <w:rPr>
          <w:rFonts w:ascii="Times New Roman" w:hAnsi="Times New Roman" w:cs="Times New Roman"/>
          <w:sz w:val="28"/>
          <w:szCs w:val="28"/>
        </w:rPr>
        <w:t>элек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тромагнитного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поля;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требования к обеспечению защиты от ионизирующего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>из- лучения</w:t>
      </w:r>
      <w:proofErr w:type="gramEnd"/>
      <w:r w:rsidRPr="009C6AFB">
        <w:rPr>
          <w:rFonts w:ascii="Times New Roman" w:hAnsi="Times New Roman" w:cs="Times New Roman"/>
          <w:sz w:val="28"/>
          <w:szCs w:val="28"/>
        </w:rPr>
        <w:t>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микроклимату помещения;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требование к обеспечению энергетической эффективности зданий и сооружений;</w:t>
      </w:r>
    </w:p>
    <w:p w:rsidR="009C6AFB" w:rsidRPr="009C6AFB" w:rsidRDefault="009C6AFB" w:rsidP="009C6AFB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требования к обеспечению охраны окружающей среды.</w:t>
      </w:r>
    </w:p>
    <w:p w:rsid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В соответствии со СНиП 2.01.07-85 при проектировании следует учитывать нагрузки, возникающие при возведении и эксплуатации сооружений, а также при изготовлении, хранении и перевозке строительных конструкций. Нормы устанавливают виды, значения и порядок определения нагрузок и воздействий. В зависимости от продолжительности действия различают постоянные и временные нагрузки. Нагрузки, возникающие при изготовлении, хранении, перевозке и монтаже конструкций, 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C6AFB">
        <w:rPr>
          <w:rFonts w:ascii="Times New Roman" w:hAnsi="Times New Roman" w:cs="Times New Roman"/>
          <w:sz w:val="28"/>
          <w:szCs w:val="28"/>
        </w:rPr>
        <w:t>также при возведении соор</w:t>
      </w:r>
      <w:r>
        <w:rPr>
          <w:rFonts w:ascii="Times New Roman" w:hAnsi="Times New Roman" w:cs="Times New Roman"/>
          <w:sz w:val="28"/>
          <w:szCs w:val="28"/>
        </w:rPr>
        <w:t xml:space="preserve">ужений,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учитывают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кратковре</w:t>
      </w:r>
      <w:r w:rsidRPr="009C6AFB">
        <w:rPr>
          <w:rFonts w:ascii="Times New Roman" w:hAnsi="Times New Roman" w:cs="Times New Roman"/>
          <w:sz w:val="28"/>
          <w:szCs w:val="28"/>
        </w:rPr>
        <w:t xml:space="preserve">менные нагрузки. Основными характеристиками нагрузок, </w:t>
      </w:r>
      <w:r>
        <w:rPr>
          <w:rFonts w:ascii="Times New Roman" w:hAnsi="Times New Roman" w:cs="Times New Roman"/>
          <w:sz w:val="28"/>
          <w:szCs w:val="28"/>
        </w:rPr>
        <w:t>уста</w:t>
      </w:r>
      <w:r w:rsidRPr="009C6AFB">
        <w:rPr>
          <w:rFonts w:ascii="Times New Roman" w:hAnsi="Times New Roman" w:cs="Times New Roman"/>
          <w:sz w:val="28"/>
          <w:szCs w:val="28"/>
        </w:rPr>
        <w:t xml:space="preserve">навливаемых в нормах, являются их нормативные значения. </w:t>
      </w:r>
      <w:r>
        <w:rPr>
          <w:rFonts w:ascii="Times New Roman" w:hAnsi="Times New Roman" w:cs="Times New Roman"/>
          <w:sz w:val="28"/>
          <w:szCs w:val="28"/>
        </w:rPr>
        <w:t>Рас</w:t>
      </w:r>
      <w:r w:rsidRPr="009C6AFB">
        <w:rPr>
          <w:rFonts w:ascii="Times New Roman" w:hAnsi="Times New Roman" w:cs="Times New Roman"/>
          <w:sz w:val="28"/>
          <w:szCs w:val="28"/>
        </w:rPr>
        <w:t xml:space="preserve">четное значение нагрузки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>опр</w:t>
      </w:r>
      <w:r>
        <w:rPr>
          <w:rFonts w:ascii="Times New Roman" w:hAnsi="Times New Roman" w:cs="Times New Roman"/>
          <w:sz w:val="28"/>
          <w:szCs w:val="28"/>
        </w:rPr>
        <w:t>еделяют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произведение ее нор</w:t>
      </w:r>
      <w:r w:rsidRPr="009C6AFB">
        <w:rPr>
          <w:rFonts w:ascii="Times New Roman" w:hAnsi="Times New Roman" w:cs="Times New Roman"/>
          <w:sz w:val="28"/>
          <w:szCs w:val="28"/>
        </w:rPr>
        <w:t xml:space="preserve">мативного значения на коэффициент надежности по нагрузке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У</w:t>
      </w:r>
      <w:r w:rsidRPr="009C6AFB">
        <w:rPr>
          <w:rFonts w:ascii="Times New Roman" w:hAnsi="Times New Roman" w:cs="Times New Roman"/>
          <w:i/>
          <w:sz w:val="28"/>
          <w:szCs w:val="28"/>
        </w:rPr>
        <w:t>j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>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В процессе обоснован</w:t>
      </w:r>
      <w:r>
        <w:rPr>
          <w:rFonts w:ascii="Times New Roman" w:hAnsi="Times New Roman" w:cs="Times New Roman"/>
          <w:sz w:val="28"/>
          <w:szCs w:val="28"/>
        </w:rPr>
        <w:t>ия выполнения требований механи</w:t>
      </w:r>
      <w:r w:rsidRPr="009C6AFB">
        <w:rPr>
          <w:rFonts w:ascii="Times New Roman" w:hAnsi="Times New Roman" w:cs="Times New Roman"/>
          <w:sz w:val="28"/>
          <w:szCs w:val="28"/>
        </w:rPr>
        <w:t>ческой безопасности долж</w:t>
      </w:r>
      <w:r>
        <w:rPr>
          <w:rFonts w:ascii="Times New Roman" w:hAnsi="Times New Roman" w:cs="Times New Roman"/>
          <w:sz w:val="28"/>
          <w:szCs w:val="28"/>
        </w:rPr>
        <w:t>ны быть учтены следующие расчет</w:t>
      </w:r>
      <w:r w:rsidRPr="009C6AFB">
        <w:rPr>
          <w:rFonts w:ascii="Times New Roman" w:hAnsi="Times New Roman" w:cs="Times New Roman"/>
          <w:sz w:val="28"/>
          <w:szCs w:val="28"/>
        </w:rPr>
        <w:t>ные ситуации:</w:t>
      </w:r>
    </w:p>
    <w:p w:rsidR="009C6AFB" w:rsidRPr="009C6AFB" w:rsidRDefault="009C6AFB" w:rsidP="009C6AFB">
      <w:pPr>
        <w:numPr>
          <w:ilvl w:val="0"/>
          <w:numId w:val="1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установившаяся ситуация, имеющая </w:t>
      </w:r>
      <w:r>
        <w:rPr>
          <w:rFonts w:ascii="Times New Roman" w:hAnsi="Times New Roman" w:cs="Times New Roman"/>
          <w:sz w:val="28"/>
          <w:szCs w:val="28"/>
        </w:rPr>
        <w:t>продолжитель</w:t>
      </w:r>
      <w:r w:rsidRPr="009C6AFB">
        <w:rPr>
          <w:rFonts w:ascii="Times New Roman" w:hAnsi="Times New Roman" w:cs="Times New Roman"/>
          <w:sz w:val="28"/>
          <w:szCs w:val="28"/>
        </w:rPr>
        <w:t xml:space="preserve">ность того же порядка, что и срок эксплуатации здания или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 xml:space="preserve">со-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оружения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>, в том числе эксп</w:t>
      </w:r>
      <w:r>
        <w:rPr>
          <w:rFonts w:ascii="Times New Roman" w:hAnsi="Times New Roman" w:cs="Times New Roman"/>
          <w:sz w:val="28"/>
          <w:szCs w:val="28"/>
        </w:rPr>
        <w:t>луатация между двумя капитальны</w:t>
      </w:r>
      <w:r w:rsidRPr="009C6AFB">
        <w:rPr>
          <w:rFonts w:ascii="Times New Roman" w:hAnsi="Times New Roman" w:cs="Times New Roman"/>
          <w:sz w:val="28"/>
          <w:szCs w:val="28"/>
        </w:rPr>
        <w:t>ми ремонтами или изменениями технологического процесса;</w:t>
      </w:r>
    </w:p>
    <w:p w:rsidR="009C6AFB" w:rsidRPr="009C6AFB" w:rsidRDefault="009C6AFB" w:rsidP="009C6AFB">
      <w:pPr>
        <w:numPr>
          <w:ilvl w:val="0"/>
          <w:numId w:val="1"/>
        </w:numPr>
        <w:spacing w:after="0" w:line="240" w:lineRule="auto"/>
        <w:ind w:left="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>переходная ситуац</w:t>
      </w:r>
      <w:r>
        <w:rPr>
          <w:rFonts w:ascii="Times New Roman" w:hAnsi="Times New Roman" w:cs="Times New Roman"/>
          <w:sz w:val="28"/>
          <w:szCs w:val="28"/>
        </w:rPr>
        <w:t>ия, имеющая небольшую по сравне</w:t>
      </w:r>
      <w:r w:rsidRPr="009C6AFB">
        <w:rPr>
          <w:rFonts w:ascii="Times New Roman" w:hAnsi="Times New Roman" w:cs="Times New Roman"/>
          <w:sz w:val="28"/>
          <w:szCs w:val="28"/>
        </w:rPr>
        <w:t xml:space="preserve">нию со сроком эксплуатации здания или сооружения </w:t>
      </w:r>
      <w:proofErr w:type="spellStart"/>
      <w:proofErr w:type="gramStart"/>
      <w:r w:rsidRPr="009C6AFB">
        <w:rPr>
          <w:rFonts w:ascii="Times New Roman" w:hAnsi="Times New Roman" w:cs="Times New Roman"/>
          <w:sz w:val="28"/>
          <w:szCs w:val="28"/>
        </w:rPr>
        <w:t>продол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жительность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, в том </w:t>
      </w:r>
      <w:r w:rsidRPr="009C6AFB">
        <w:rPr>
          <w:rFonts w:ascii="Times New Roman" w:hAnsi="Times New Roman" w:cs="Times New Roman"/>
          <w:sz w:val="28"/>
          <w:szCs w:val="28"/>
        </w:rPr>
        <w:lastRenderedPageBreak/>
        <w:t xml:space="preserve">числе строительство, реконструкция,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капи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тальный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ремонт здания или сооружения.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При проектировании здания или сооружения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повышенно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уровня ответственности должна быть учтена также аварий-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ная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расчетная ситуация, имеющая малую вероятность возник-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новения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и небольшую продолжительность, но являющаяся важной с точки зрения последствий достижения предельных состояний, которые могут возникнуть при этой ситуации (в том числе предельных состояний при ситуации, возникающей в связи со взрывом, столкновением, с аварией, пожаром, а также непосредственно после отказа одной из несущих строительных конструкций).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Расчеты, обосновывающие безопасность принятых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 xml:space="preserve">кон-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структивных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решений здания или сооружения, должны быть проведены с учетом уровня ответственности проектируемого здания или сооружения. С этой целью расчетные значения </w:t>
      </w:r>
      <w:proofErr w:type="spellStart"/>
      <w:proofErr w:type="gramStart"/>
      <w:r w:rsidRPr="009C6AFB">
        <w:rPr>
          <w:rFonts w:ascii="Times New Roman" w:hAnsi="Times New Roman" w:cs="Times New Roman"/>
          <w:sz w:val="28"/>
          <w:szCs w:val="28"/>
        </w:rPr>
        <w:t>уси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лий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в элементах строительных конструкций и основании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зда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ния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или сооружения должны быть определены с учетом </w:t>
      </w:r>
      <w:r>
        <w:rPr>
          <w:rFonts w:ascii="Times New Roman" w:hAnsi="Times New Roman" w:cs="Times New Roman"/>
          <w:sz w:val="28"/>
          <w:szCs w:val="28"/>
        </w:rPr>
        <w:t>коэф</w:t>
      </w:r>
      <w:r w:rsidRPr="009C6AFB">
        <w:rPr>
          <w:rFonts w:ascii="Times New Roman" w:hAnsi="Times New Roman" w:cs="Times New Roman"/>
          <w:sz w:val="28"/>
          <w:szCs w:val="28"/>
        </w:rPr>
        <w:t xml:space="preserve">фициента надежности по ответственности, принятое значение которого не должно быть ниже: 1) 1,1 - в отношении здания и сооружения повышенного уровня ответственности; 2) 1,0 - в отношении здания и сооружения нормального уровня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ответст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венности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; 3) 0,8 - в отношении здания и сооружения понижен-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уровня ответственности.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При достижении конструкций определенного уровня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 xml:space="preserve">на-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дежности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в ней будут наблюдаться необратимые повреждения: трещины, потеря устойчивости сжатых элементов,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пластиче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ские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деформации, коррозионные повреждения и т.п.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Своевременная оценка технического состояния </w:t>
      </w:r>
      <w:proofErr w:type="spellStart"/>
      <w:proofErr w:type="gramStart"/>
      <w:r w:rsidRPr="009C6AFB">
        <w:rPr>
          <w:rFonts w:ascii="Times New Roman" w:hAnsi="Times New Roman" w:cs="Times New Roman"/>
          <w:sz w:val="28"/>
          <w:szCs w:val="28"/>
        </w:rPr>
        <w:t>конструк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ций</w:t>
      </w:r>
      <w:proofErr w:type="spellEnd"/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и сооружений позволит вовремя провести их ремонт и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уси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ление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 и тем самым обеспечить их надежность при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эксплуата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ции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>.</w:t>
      </w:r>
    </w:p>
    <w:p w:rsidR="009C6AFB" w:rsidRPr="009C6AFB" w:rsidRDefault="009C6AFB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6AFB">
        <w:rPr>
          <w:rFonts w:ascii="Times New Roman" w:hAnsi="Times New Roman" w:cs="Times New Roman"/>
          <w:sz w:val="28"/>
          <w:szCs w:val="28"/>
        </w:rPr>
        <w:t xml:space="preserve">Не менее важным вопросом является экспертиза проекта здания или сооружения на предрасположенность к аварии. </w:t>
      </w:r>
      <w:proofErr w:type="gramStart"/>
      <w:r w:rsidRPr="009C6AFB">
        <w:rPr>
          <w:rFonts w:ascii="Times New Roman" w:hAnsi="Times New Roman" w:cs="Times New Roman"/>
          <w:sz w:val="28"/>
          <w:szCs w:val="28"/>
        </w:rPr>
        <w:t>Вы- явление</w:t>
      </w:r>
      <w:proofErr w:type="gramEnd"/>
      <w:r w:rsidRPr="009C6AFB">
        <w:rPr>
          <w:rFonts w:ascii="Times New Roman" w:hAnsi="Times New Roman" w:cs="Times New Roman"/>
          <w:sz w:val="28"/>
          <w:szCs w:val="28"/>
        </w:rPr>
        <w:t xml:space="preserve"> таких объектов позволит эксперту или автору проекта критически подойти к оценке их надежности и принять в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слу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 xml:space="preserve">- чае необходимости дополнительные мероприятия по контролю качества, что в итоге будет способствовать повышению надеж- </w:t>
      </w:r>
      <w:proofErr w:type="spellStart"/>
      <w:r w:rsidRPr="009C6AFB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Pr="009C6AFB">
        <w:rPr>
          <w:rFonts w:ascii="Times New Roman" w:hAnsi="Times New Roman" w:cs="Times New Roman"/>
          <w:sz w:val="28"/>
          <w:szCs w:val="28"/>
        </w:rPr>
        <w:t>.</w:t>
      </w:r>
    </w:p>
    <w:p w:rsidR="000D1F98" w:rsidRPr="009C6AFB" w:rsidRDefault="000D1F98" w:rsidP="009C6AF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D1F98" w:rsidRPr="009C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594678"/>
    <w:multiLevelType w:val="hybridMultilevel"/>
    <w:tmpl w:val="410A8128"/>
    <w:lvl w:ilvl="0" w:tplc="70D4000E">
      <w:start w:val="1"/>
      <w:numFmt w:val="decimal"/>
      <w:lvlText w:val="%1."/>
      <w:lvlJc w:val="left"/>
      <w:pPr>
        <w:ind w:left="709" w:hanging="370"/>
        <w:jc w:val="left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1" w:tplc="7B3C242C">
      <w:numFmt w:val="bullet"/>
      <w:lvlText w:val="•"/>
      <w:lvlJc w:val="left"/>
      <w:pPr>
        <w:ind w:left="1658" w:hanging="370"/>
      </w:pPr>
      <w:rPr>
        <w:rFonts w:hint="default"/>
        <w:lang w:val="ru-RU" w:eastAsia="en-US" w:bidi="ar-SA"/>
      </w:rPr>
    </w:lvl>
    <w:lvl w:ilvl="2" w:tplc="23E68A9C">
      <w:numFmt w:val="bullet"/>
      <w:lvlText w:val="•"/>
      <w:lvlJc w:val="left"/>
      <w:pPr>
        <w:ind w:left="2606" w:hanging="370"/>
      </w:pPr>
      <w:rPr>
        <w:rFonts w:hint="default"/>
        <w:lang w:val="ru-RU" w:eastAsia="en-US" w:bidi="ar-SA"/>
      </w:rPr>
    </w:lvl>
    <w:lvl w:ilvl="3" w:tplc="F9F00314">
      <w:numFmt w:val="bullet"/>
      <w:lvlText w:val="•"/>
      <w:lvlJc w:val="left"/>
      <w:pPr>
        <w:ind w:left="3555" w:hanging="370"/>
      </w:pPr>
      <w:rPr>
        <w:rFonts w:hint="default"/>
        <w:lang w:val="ru-RU" w:eastAsia="en-US" w:bidi="ar-SA"/>
      </w:rPr>
    </w:lvl>
    <w:lvl w:ilvl="4" w:tplc="754C6E0E">
      <w:numFmt w:val="bullet"/>
      <w:lvlText w:val="•"/>
      <w:lvlJc w:val="left"/>
      <w:pPr>
        <w:ind w:left="4503" w:hanging="370"/>
      </w:pPr>
      <w:rPr>
        <w:rFonts w:hint="default"/>
        <w:lang w:val="ru-RU" w:eastAsia="en-US" w:bidi="ar-SA"/>
      </w:rPr>
    </w:lvl>
    <w:lvl w:ilvl="5" w:tplc="6B6ECAEC">
      <w:numFmt w:val="bullet"/>
      <w:lvlText w:val="•"/>
      <w:lvlJc w:val="left"/>
      <w:pPr>
        <w:ind w:left="5452" w:hanging="370"/>
      </w:pPr>
      <w:rPr>
        <w:rFonts w:hint="default"/>
        <w:lang w:val="ru-RU" w:eastAsia="en-US" w:bidi="ar-SA"/>
      </w:rPr>
    </w:lvl>
    <w:lvl w:ilvl="6" w:tplc="643EF3E8">
      <w:numFmt w:val="bullet"/>
      <w:lvlText w:val="•"/>
      <w:lvlJc w:val="left"/>
      <w:pPr>
        <w:ind w:left="6400" w:hanging="370"/>
      </w:pPr>
      <w:rPr>
        <w:rFonts w:hint="default"/>
        <w:lang w:val="ru-RU" w:eastAsia="en-US" w:bidi="ar-SA"/>
      </w:rPr>
    </w:lvl>
    <w:lvl w:ilvl="7" w:tplc="C908DB68">
      <w:numFmt w:val="bullet"/>
      <w:lvlText w:val="•"/>
      <w:lvlJc w:val="left"/>
      <w:pPr>
        <w:ind w:left="7348" w:hanging="370"/>
      </w:pPr>
      <w:rPr>
        <w:rFonts w:hint="default"/>
        <w:lang w:val="ru-RU" w:eastAsia="en-US" w:bidi="ar-SA"/>
      </w:rPr>
    </w:lvl>
    <w:lvl w:ilvl="8" w:tplc="ACFA816C">
      <w:numFmt w:val="bullet"/>
      <w:lvlText w:val="•"/>
      <w:lvlJc w:val="left"/>
      <w:pPr>
        <w:ind w:left="8297" w:hanging="370"/>
      </w:pPr>
      <w:rPr>
        <w:rFonts w:hint="default"/>
        <w:lang w:val="ru-RU" w:eastAsia="en-US" w:bidi="ar-SA"/>
      </w:rPr>
    </w:lvl>
  </w:abstractNum>
  <w:abstractNum w:abstractNumId="1">
    <w:nsid w:val="38F83CB0"/>
    <w:multiLevelType w:val="hybridMultilevel"/>
    <w:tmpl w:val="E6722A10"/>
    <w:lvl w:ilvl="0" w:tplc="1BBC67EC">
      <w:start w:val="1"/>
      <w:numFmt w:val="decimal"/>
      <w:lvlText w:val="%1)"/>
      <w:lvlJc w:val="left"/>
      <w:pPr>
        <w:ind w:left="1820" w:hanging="35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32"/>
        <w:lang w:val="ru-RU" w:eastAsia="en-US" w:bidi="ar-SA"/>
      </w:rPr>
    </w:lvl>
    <w:lvl w:ilvl="1" w:tplc="8F6CA1F4">
      <w:numFmt w:val="bullet"/>
      <w:lvlText w:val="•"/>
      <w:lvlJc w:val="left"/>
      <w:pPr>
        <w:ind w:left="2662" w:hanging="351"/>
      </w:pPr>
      <w:rPr>
        <w:rFonts w:hint="default"/>
        <w:lang w:val="ru-RU" w:eastAsia="en-US" w:bidi="ar-SA"/>
      </w:rPr>
    </w:lvl>
    <w:lvl w:ilvl="2" w:tplc="BBCC050C">
      <w:numFmt w:val="bullet"/>
      <w:lvlText w:val="•"/>
      <w:lvlJc w:val="left"/>
      <w:pPr>
        <w:ind w:left="3504" w:hanging="351"/>
      </w:pPr>
      <w:rPr>
        <w:rFonts w:hint="default"/>
        <w:lang w:val="ru-RU" w:eastAsia="en-US" w:bidi="ar-SA"/>
      </w:rPr>
    </w:lvl>
    <w:lvl w:ilvl="3" w:tplc="EF986134">
      <w:numFmt w:val="bullet"/>
      <w:lvlText w:val="•"/>
      <w:lvlJc w:val="left"/>
      <w:pPr>
        <w:ind w:left="4347" w:hanging="351"/>
      </w:pPr>
      <w:rPr>
        <w:rFonts w:hint="default"/>
        <w:lang w:val="ru-RU" w:eastAsia="en-US" w:bidi="ar-SA"/>
      </w:rPr>
    </w:lvl>
    <w:lvl w:ilvl="4" w:tplc="715AF694">
      <w:numFmt w:val="bullet"/>
      <w:lvlText w:val="•"/>
      <w:lvlJc w:val="left"/>
      <w:pPr>
        <w:ind w:left="5189" w:hanging="351"/>
      </w:pPr>
      <w:rPr>
        <w:rFonts w:hint="default"/>
        <w:lang w:val="ru-RU" w:eastAsia="en-US" w:bidi="ar-SA"/>
      </w:rPr>
    </w:lvl>
    <w:lvl w:ilvl="5" w:tplc="434E6F10">
      <w:numFmt w:val="bullet"/>
      <w:lvlText w:val="•"/>
      <w:lvlJc w:val="left"/>
      <w:pPr>
        <w:ind w:left="6032" w:hanging="351"/>
      </w:pPr>
      <w:rPr>
        <w:rFonts w:hint="default"/>
        <w:lang w:val="ru-RU" w:eastAsia="en-US" w:bidi="ar-SA"/>
      </w:rPr>
    </w:lvl>
    <w:lvl w:ilvl="6" w:tplc="38488D32">
      <w:numFmt w:val="bullet"/>
      <w:lvlText w:val="•"/>
      <w:lvlJc w:val="left"/>
      <w:pPr>
        <w:ind w:left="6874" w:hanging="351"/>
      </w:pPr>
      <w:rPr>
        <w:rFonts w:hint="default"/>
        <w:lang w:val="ru-RU" w:eastAsia="en-US" w:bidi="ar-SA"/>
      </w:rPr>
    </w:lvl>
    <w:lvl w:ilvl="7" w:tplc="5E6A7616">
      <w:numFmt w:val="bullet"/>
      <w:lvlText w:val="•"/>
      <w:lvlJc w:val="left"/>
      <w:pPr>
        <w:ind w:left="7716" w:hanging="351"/>
      </w:pPr>
      <w:rPr>
        <w:rFonts w:hint="default"/>
        <w:lang w:val="ru-RU" w:eastAsia="en-US" w:bidi="ar-SA"/>
      </w:rPr>
    </w:lvl>
    <w:lvl w:ilvl="8" w:tplc="CB7622EA">
      <w:numFmt w:val="bullet"/>
      <w:lvlText w:val="•"/>
      <w:lvlJc w:val="left"/>
      <w:pPr>
        <w:ind w:left="8559" w:hanging="351"/>
      </w:pPr>
      <w:rPr>
        <w:rFonts w:hint="default"/>
        <w:lang w:val="ru-RU" w:eastAsia="en-US" w:bidi="ar-SA"/>
      </w:rPr>
    </w:lvl>
  </w:abstractNum>
  <w:abstractNum w:abstractNumId="2">
    <w:nsid w:val="47181EAA"/>
    <w:multiLevelType w:val="hybridMultilevel"/>
    <w:tmpl w:val="4B1A8F54"/>
    <w:lvl w:ilvl="0" w:tplc="093EF61E">
      <w:numFmt w:val="bullet"/>
      <w:lvlText w:val="-"/>
      <w:lvlJc w:val="left"/>
      <w:pPr>
        <w:ind w:left="759" w:hanging="240"/>
      </w:pPr>
      <w:rPr>
        <w:rFonts w:ascii="Times New Roman" w:eastAsia="Times New Roman" w:hAnsi="Times New Roman" w:cs="Times New Roman" w:hint="default"/>
        <w:i/>
        <w:iCs/>
        <w:w w:val="100"/>
        <w:sz w:val="32"/>
        <w:szCs w:val="32"/>
        <w:lang w:val="ru-RU" w:eastAsia="en-US" w:bidi="ar-SA"/>
      </w:rPr>
    </w:lvl>
    <w:lvl w:ilvl="1" w:tplc="A23A2BA6">
      <w:numFmt w:val="bullet"/>
      <w:lvlText w:val="•"/>
      <w:lvlJc w:val="left"/>
      <w:pPr>
        <w:ind w:left="1708" w:hanging="240"/>
      </w:pPr>
      <w:rPr>
        <w:rFonts w:hint="default"/>
        <w:lang w:val="ru-RU" w:eastAsia="en-US" w:bidi="ar-SA"/>
      </w:rPr>
    </w:lvl>
    <w:lvl w:ilvl="2" w:tplc="D5A827A4">
      <w:numFmt w:val="bullet"/>
      <w:lvlText w:val="•"/>
      <w:lvlJc w:val="left"/>
      <w:pPr>
        <w:ind w:left="2656" w:hanging="240"/>
      </w:pPr>
      <w:rPr>
        <w:rFonts w:hint="default"/>
        <w:lang w:val="ru-RU" w:eastAsia="en-US" w:bidi="ar-SA"/>
      </w:rPr>
    </w:lvl>
    <w:lvl w:ilvl="3" w:tplc="485AFF80">
      <w:numFmt w:val="bullet"/>
      <w:lvlText w:val="•"/>
      <w:lvlJc w:val="left"/>
      <w:pPr>
        <w:ind w:left="3605" w:hanging="240"/>
      </w:pPr>
      <w:rPr>
        <w:rFonts w:hint="default"/>
        <w:lang w:val="ru-RU" w:eastAsia="en-US" w:bidi="ar-SA"/>
      </w:rPr>
    </w:lvl>
    <w:lvl w:ilvl="4" w:tplc="84703BF2">
      <w:numFmt w:val="bullet"/>
      <w:lvlText w:val="•"/>
      <w:lvlJc w:val="left"/>
      <w:pPr>
        <w:ind w:left="4553" w:hanging="240"/>
      </w:pPr>
      <w:rPr>
        <w:rFonts w:hint="default"/>
        <w:lang w:val="ru-RU" w:eastAsia="en-US" w:bidi="ar-SA"/>
      </w:rPr>
    </w:lvl>
    <w:lvl w:ilvl="5" w:tplc="FF200FC4">
      <w:numFmt w:val="bullet"/>
      <w:lvlText w:val="•"/>
      <w:lvlJc w:val="left"/>
      <w:pPr>
        <w:ind w:left="5502" w:hanging="240"/>
      </w:pPr>
      <w:rPr>
        <w:rFonts w:hint="default"/>
        <w:lang w:val="ru-RU" w:eastAsia="en-US" w:bidi="ar-SA"/>
      </w:rPr>
    </w:lvl>
    <w:lvl w:ilvl="6" w:tplc="42DA0FCA">
      <w:numFmt w:val="bullet"/>
      <w:lvlText w:val="•"/>
      <w:lvlJc w:val="left"/>
      <w:pPr>
        <w:ind w:left="6450" w:hanging="240"/>
      </w:pPr>
      <w:rPr>
        <w:rFonts w:hint="default"/>
        <w:lang w:val="ru-RU" w:eastAsia="en-US" w:bidi="ar-SA"/>
      </w:rPr>
    </w:lvl>
    <w:lvl w:ilvl="7" w:tplc="1A720D06">
      <w:numFmt w:val="bullet"/>
      <w:lvlText w:val="•"/>
      <w:lvlJc w:val="left"/>
      <w:pPr>
        <w:ind w:left="7398" w:hanging="240"/>
      </w:pPr>
      <w:rPr>
        <w:rFonts w:hint="default"/>
        <w:lang w:val="ru-RU" w:eastAsia="en-US" w:bidi="ar-SA"/>
      </w:rPr>
    </w:lvl>
    <w:lvl w:ilvl="8" w:tplc="E0AEF818">
      <w:numFmt w:val="bullet"/>
      <w:lvlText w:val="•"/>
      <w:lvlJc w:val="left"/>
      <w:pPr>
        <w:ind w:left="8347" w:hanging="240"/>
      </w:pPr>
      <w:rPr>
        <w:rFonts w:hint="default"/>
        <w:lang w:val="ru-RU" w:eastAsia="en-US" w:bidi="ar-SA"/>
      </w:rPr>
    </w:lvl>
  </w:abstractNum>
  <w:abstractNum w:abstractNumId="3">
    <w:nsid w:val="5D1D6194"/>
    <w:multiLevelType w:val="hybridMultilevel"/>
    <w:tmpl w:val="8A84698A"/>
    <w:lvl w:ilvl="0" w:tplc="34F2ADFE">
      <w:numFmt w:val="bullet"/>
      <w:lvlText w:val="-"/>
      <w:lvlJc w:val="left"/>
      <w:pPr>
        <w:ind w:left="759" w:hanging="188"/>
      </w:pPr>
      <w:rPr>
        <w:rFonts w:ascii="Times New Roman" w:eastAsia="Times New Roman" w:hAnsi="Times New Roman" w:cs="Times New Roman" w:hint="default"/>
        <w:w w:val="100"/>
        <w:sz w:val="32"/>
        <w:szCs w:val="32"/>
        <w:lang w:val="ru-RU" w:eastAsia="en-US" w:bidi="ar-SA"/>
      </w:rPr>
    </w:lvl>
    <w:lvl w:ilvl="1" w:tplc="754AF77C">
      <w:numFmt w:val="bullet"/>
      <w:lvlText w:val="•"/>
      <w:lvlJc w:val="left"/>
      <w:pPr>
        <w:ind w:left="1708" w:hanging="188"/>
      </w:pPr>
      <w:rPr>
        <w:rFonts w:hint="default"/>
        <w:lang w:val="ru-RU" w:eastAsia="en-US" w:bidi="ar-SA"/>
      </w:rPr>
    </w:lvl>
    <w:lvl w:ilvl="2" w:tplc="18943EE6">
      <w:numFmt w:val="bullet"/>
      <w:lvlText w:val="•"/>
      <w:lvlJc w:val="left"/>
      <w:pPr>
        <w:ind w:left="2656" w:hanging="188"/>
      </w:pPr>
      <w:rPr>
        <w:rFonts w:hint="default"/>
        <w:lang w:val="ru-RU" w:eastAsia="en-US" w:bidi="ar-SA"/>
      </w:rPr>
    </w:lvl>
    <w:lvl w:ilvl="3" w:tplc="9326B698">
      <w:numFmt w:val="bullet"/>
      <w:lvlText w:val="•"/>
      <w:lvlJc w:val="left"/>
      <w:pPr>
        <w:ind w:left="3605" w:hanging="188"/>
      </w:pPr>
      <w:rPr>
        <w:rFonts w:hint="default"/>
        <w:lang w:val="ru-RU" w:eastAsia="en-US" w:bidi="ar-SA"/>
      </w:rPr>
    </w:lvl>
    <w:lvl w:ilvl="4" w:tplc="802A490C">
      <w:numFmt w:val="bullet"/>
      <w:lvlText w:val="•"/>
      <w:lvlJc w:val="left"/>
      <w:pPr>
        <w:ind w:left="4553" w:hanging="188"/>
      </w:pPr>
      <w:rPr>
        <w:rFonts w:hint="default"/>
        <w:lang w:val="ru-RU" w:eastAsia="en-US" w:bidi="ar-SA"/>
      </w:rPr>
    </w:lvl>
    <w:lvl w:ilvl="5" w:tplc="AC1AD556">
      <w:numFmt w:val="bullet"/>
      <w:lvlText w:val="•"/>
      <w:lvlJc w:val="left"/>
      <w:pPr>
        <w:ind w:left="5502" w:hanging="188"/>
      </w:pPr>
      <w:rPr>
        <w:rFonts w:hint="default"/>
        <w:lang w:val="ru-RU" w:eastAsia="en-US" w:bidi="ar-SA"/>
      </w:rPr>
    </w:lvl>
    <w:lvl w:ilvl="6" w:tplc="FB349508">
      <w:numFmt w:val="bullet"/>
      <w:lvlText w:val="•"/>
      <w:lvlJc w:val="left"/>
      <w:pPr>
        <w:ind w:left="6450" w:hanging="188"/>
      </w:pPr>
      <w:rPr>
        <w:rFonts w:hint="default"/>
        <w:lang w:val="ru-RU" w:eastAsia="en-US" w:bidi="ar-SA"/>
      </w:rPr>
    </w:lvl>
    <w:lvl w:ilvl="7" w:tplc="CEE81E4E">
      <w:numFmt w:val="bullet"/>
      <w:lvlText w:val="•"/>
      <w:lvlJc w:val="left"/>
      <w:pPr>
        <w:ind w:left="7398" w:hanging="188"/>
      </w:pPr>
      <w:rPr>
        <w:rFonts w:hint="default"/>
        <w:lang w:val="ru-RU" w:eastAsia="en-US" w:bidi="ar-SA"/>
      </w:rPr>
    </w:lvl>
    <w:lvl w:ilvl="8" w:tplc="1D8AC08C">
      <w:numFmt w:val="bullet"/>
      <w:lvlText w:val="•"/>
      <w:lvlJc w:val="left"/>
      <w:pPr>
        <w:ind w:left="8347" w:hanging="188"/>
      </w:pPr>
      <w:rPr>
        <w:rFonts w:hint="default"/>
        <w:lang w:val="ru-RU" w:eastAsia="en-US" w:bidi="ar-SA"/>
      </w:rPr>
    </w:lvl>
  </w:abstractNum>
  <w:abstractNum w:abstractNumId="4">
    <w:nsid w:val="6E6A1CA9"/>
    <w:multiLevelType w:val="hybridMultilevel"/>
    <w:tmpl w:val="52121524"/>
    <w:lvl w:ilvl="0" w:tplc="66B80B42">
      <w:start w:val="1"/>
      <w:numFmt w:val="decimal"/>
      <w:lvlText w:val="%1)"/>
      <w:lvlJc w:val="left"/>
      <w:pPr>
        <w:ind w:left="1819" w:hanging="35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5D784266">
      <w:numFmt w:val="bullet"/>
      <w:lvlText w:val="•"/>
      <w:lvlJc w:val="left"/>
      <w:pPr>
        <w:ind w:left="2662" w:hanging="351"/>
      </w:pPr>
      <w:rPr>
        <w:rFonts w:hint="default"/>
        <w:lang w:val="ru-RU" w:eastAsia="en-US" w:bidi="ar-SA"/>
      </w:rPr>
    </w:lvl>
    <w:lvl w:ilvl="2" w:tplc="BD304BCC">
      <w:numFmt w:val="bullet"/>
      <w:lvlText w:val="•"/>
      <w:lvlJc w:val="left"/>
      <w:pPr>
        <w:ind w:left="3504" w:hanging="351"/>
      </w:pPr>
      <w:rPr>
        <w:rFonts w:hint="default"/>
        <w:lang w:val="ru-RU" w:eastAsia="en-US" w:bidi="ar-SA"/>
      </w:rPr>
    </w:lvl>
    <w:lvl w:ilvl="3" w:tplc="1F30F916">
      <w:numFmt w:val="bullet"/>
      <w:lvlText w:val="•"/>
      <w:lvlJc w:val="left"/>
      <w:pPr>
        <w:ind w:left="4347" w:hanging="351"/>
      </w:pPr>
      <w:rPr>
        <w:rFonts w:hint="default"/>
        <w:lang w:val="ru-RU" w:eastAsia="en-US" w:bidi="ar-SA"/>
      </w:rPr>
    </w:lvl>
    <w:lvl w:ilvl="4" w:tplc="6B68080C">
      <w:numFmt w:val="bullet"/>
      <w:lvlText w:val="•"/>
      <w:lvlJc w:val="left"/>
      <w:pPr>
        <w:ind w:left="5189" w:hanging="351"/>
      </w:pPr>
      <w:rPr>
        <w:rFonts w:hint="default"/>
        <w:lang w:val="ru-RU" w:eastAsia="en-US" w:bidi="ar-SA"/>
      </w:rPr>
    </w:lvl>
    <w:lvl w:ilvl="5" w:tplc="09149B58">
      <w:numFmt w:val="bullet"/>
      <w:lvlText w:val="•"/>
      <w:lvlJc w:val="left"/>
      <w:pPr>
        <w:ind w:left="6032" w:hanging="351"/>
      </w:pPr>
      <w:rPr>
        <w:rFonts w:hint="default"/>
        <w:lang w:val="ru-RU" w:eastAsia="en-US" w:bidi="ar-SA"/>
      </w:rPr>
    </w:lvl>
    <w:lvl w:ilvl="6" w:tplc="1A5CA400">
      <w:numFmt w:val="bullet"/>
      <w:lvlText w:val="•"/>
      <w:lvlJc w:val="left"/>
      <w:pPr>
        <w:ind w:left="6874" w:hanging="351"/>
      </w:pPr>
      <w:rPr>
        <w:rFonts w:hint="default"/>
        <w:lang w:val="ru-RU" w:eastAsia="en-US" w:bidi="ar-SA"/>
      </w:rPr>
    </w:lvl>
    <w:lvl w:ilvl="7" w:tplc="2F986A60">
      <w:numFmt w:val="bullet"/>
      <w:lvlText w:val="•"/>
      <w:lvlJc w:val="left"/>
      <w:pPr>
        <w:ind w:left="7716" w:hanging="351"/>
      </w:pPr>
      <w:rPr>
        <w:rFonts w:hint="default"/>
        <w:lang w:val="ru-RU" w:eastAsia="en-US" w:bidi="ar-SA"/>
      </w:rPr>
    </w:lvl>
    <w:lvl w:ilvl="8" w:tplc="7F3A5B76">
      <w:numFmt w:val="bullet"/>
      <w:lvlText w:val="•"/>
      <w:lvlJc w:val="left"/>
      <w:pPr>
        <w:ind w:left="8559" w:hanging="351"/>
      </w:pPr>
      <w:rPr>
        <w:rFonts w:hint="default"/>
        <w:lang w:val="ru-RU" w:eastAsia="en-US" w:bidi="ar-SA"/>
      </w:rPr>
    </w:lvl>
  </w:abstractNum>
  <w:abstractNum w:abstractNumId="5">
    <w:nsid w:val="72575522"/>
    <w:multiLevelType w:val="hybridMultilevel"/>
    <w:tmpl w:val="25602936"/>
    <w:lvl w:ilvl="0" w:tplc="7ACED716">
      <w:start w:val="1"/>
      <w:numFmt w:val="decimal"/>
      <w:lvlText w:val="%1)"/>
      <w:lvlJc w:val="left"/>
      <w:pPr>
        <w:ind w:left="759" w:hanging="50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32"/>
        <w:lang w:val="ru-RU" w:eastAsia="en-US" w:bidi="ar-SA"/>
      </w:rPr>
    </w:lvl>
    <w:lvl w:ilvl="1" w:tplc="E58A7F34">
      <w:numFmt w:val="bullet"/>
      <w:lvlText w:val="•"/>
      <w:lvlJc w:val="left"/>
      <w:pPr>
        <w:ind w:left="1708" w:hanging="500"/>
      </w:pPr>
      <w:rPr>
        <w:rFonts w:hint="default"/>
        <w:lang w:val="ru-RU" w:eastAsia="en-US" w:bidi="ar-SA"/>
      </w:rPr>
    </w:lvl>
    <w:lvl w:ilvl="2" w:tplc="5476A252">
      <w:numFmt w:val="bullet"/>
      <w:lvlText w:val="•"/>
      <w:lvlJc w:val="left"/>
      <w:pPr>
        <w:ind w:left="2656" w:hanging="500"/>
      </w:pPr>
      <w:rPr>
        <w:rFonts w:hint="default"/>
        <w:lang w:val="ru-RU" w:eastAsia="en-US" w:bidi="ar-SA"/>
      </w:rPr>
    </w:lvl>
    <w:lvl w:ilvl="3" w:tplc="93407A9C">
      <w:numFmt w:val="bullet"/>
      <w:lvlText w:val="•"/>
      <w:lvlJc w:val="left"/>
      <w:pPr>
        <w:ind w:left="3605" w:hanging="500"/>
      </w:pPr>
      <w:rPr>
        <w:rFonts w:hint="default"/>
        <w:lang w:val="ru-RU" w:eastAsia="en-US" w:bidi="ar-SA"/>
      </w:rPr>
    </w:lvl>
    <w:lvl w:ilvl="4" w:tplc="3762216C">
      <w:numFmt w:val="bullet"/>
      <w:lvlText w:val="•"/>
      <w:lvlJc w:val="left"/>
      <w:pPr>
        <w:ind w:left="4553" w:hanging="500"/>
      </w:pPr>
      <w:rPr>
        <w:rFonts w:hint="default"/>
        <w:lang w:val="ru-RU" w:eastAsia="en-US" w:bidi="ar-SA"/>
      </w:rPr>
    </w:lvl>
    <w:lvl w:ilvl="5" w:tplc="71123008">
      <w:numFmt w:val="bullet"/>
      <w:lvlText w:val="•"/>
      <w:lvlJc w:val="left"/>
      <w:pPr>
        <w:ind w:left="5502" w:hanging="500"/>
      </w:pPr>
      <w:rPr>
        <w:rFonts w:hint="default"/>
        <w:lang w:val="ru-RU" w:eastAsia="en-US" w:bidi="ar-SA"/>
      </w:rPr>
    </w:lvl>
    <w:lvl w:ilvl="6" w:tplc="18141232">
      <w:numFmt w:val="bullet"/>
      <w:lvlText w:val="•"/>
      <w:lvlJc w:val="left"/>
      <w:pPr>
        <w:ind w:left="6450" w:hanging="500"/>
      </w:pPr>
      <w:rPr>
        <w:rFonts w:hint="default"/>
        <w:lang w:val="ru-RU" w:eastAsia="en-US" w:bidi="ar-SA"/>
      </w:rPr>
    </w:lvl>
    <w:lvl w:ilvl="7" w:tplc="572229A0">
      <w:numFmt w:val="bullet"/>
      <w:lvlText w:val="•"/>
      <w:lvlJc w:val="left"/>
      <w:pPr>
        <w:ind w:left="7398" w:hanging="500"/>
      </w:pPr>
      <w:rPr>
        <w:rFonts w:hint="default"/>
        <w:lang w:val="ru-RU" w:eastAsia="en-US" w:bidi="ar-SA"/>
      </w:rPr>
    </w:lvl>
    <w:lvl w:ilvl="8" w:tplc="416C5BF2">
      <w:numFmt w:val="bullet"/>
      <w:lvlText w:val="•"/>
      <w:lvlJc w:val="left"/>
      <w:pPr>
        <w:ind w:left="8347" w:hanging="50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0F1"/>
    <w:rsid w:val="000D1F98"/>
    <w:rsid w:val="000D40F1"/>
    <w:rsid w:val="00140EDB"/>
    <w:rsid w:val="009C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22C1CE-ECF9-4C8B-85EA-E025F8172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987</Words>
  <Characters>5631</Characters>
  <Application>Microsoft Office Word</Application>
  <DocSecurity>0</DocSecurity>
  <Lines>46</Lines>
  <Paragraphs>13</Paragraphs>
  <ScaleCrop>false</ScaleCrop>
  <Company/>
  <LinksUpToDate>false</LinksUpToDate>
  <CharactersWithSpaces>6605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3</cp:revision>
  <dcterms:created xsi:type="dcterms:W3CDTF">2021-11-10T04:49:00Z</dcterms:created>
  <dcterms:modified xsi:type="dcterms:W3CDTF">2021-11-10T07:13:00Z</dcterms:modified>
</cp:coreProperties>
</file>